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Аннотация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к рабочей программе по литературному чтению (ФГОС) 2 класса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Л.Ф.Климановой, В.Г.Горецкого, М.В. Голованова «Литературное чтение».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 xml:space="preserve">Содержание предмета направлено на формирование </w:t>
      </w:r>
      <w:proofErr w:type="spellStart"/>
      <w:r w:rsidRPr="00D120EB">
        <w:rPr>
          <w:color w:val="000000"/>
          <w:sz w:val="30"/>
          <w:szCs w:val="30"/>
        </w:rPr>
        <w:t>общеучебных</w:t>
      </w:r>
      <w:proofErr w:type="spellEnd"/>
      <w:r w:rsidRPr="00D120EB">
        <w:rPr>
          <w:color w:val="000000"/>
          <w:sz w:val="30"/>
          <w:szCs w:val="30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Систематический курс литературного чтения представлен в программе следующими содержательными линиями: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-</w:t>
      </w:r>
      <w:r w:rsidRPr="00D120EB">
        <w:rPr>
          <w:rStyle w:val="apple-converted-space"/>
          <w:b/>
          <w:bCs/>
          <w:color w:val="000000"/>
          <w:sz w:val="30"/>
          <w:szCs w:val="30"/>
        </w:rPr>
        <w:t> </w:t>
      </w:r>
      <w:r w:rsidRPr="00D120EB">
        <w:rPr>
          <w:color w:val="000000"/>
          <w:sz w:val="30"/>
          <w:szCs w:val="30"/>
        </w:rPr>
        <w:t>круг детского чтения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виды речевой и читательской деятельности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опыт творческой деятельности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Цели обучения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Изучение литературного чтения в образовательных учреждениях с русским языком обучения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направлено на достижение следующих целей</w:t>
      </w:r>
      <w:r w:rsidRPr="00D120EB">
        <w:rPr>
          <w:b/>
          <w:bCs/>
          <w:color w:val="000000"/>
          <w:sz w:val="30"/>
          <w:szCs w:val="30"/>
        </w:rPr>
        <w:t>: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•</w:t>
      </w:r>
      <w:r w:rsidRPr="00D120EB">
        <w:rPr>
          <w:rStyle w:val="apple-converted-space"/>
          <w:color w:val="000000"/>
          <w:sz w:val="30"/>
          <w:szCs w:val="30"/>
        </w:rPr>
        <w:t> </w:t>
      </w:r>
      <w:r w:rsidRPr="00D120EB">
        <w:rPr>
          <w:b/>
          <w:bCs/>
          <w:color w:val="000000"/>
          <w:sz w:val="30"/>
          <w:szCs w:val="30"/>
        </w:rPr>
        <w:t>развитие</w:t>
      </w:r>
      <w:r w:rsidRPr="00D120EB">
        <w:rPr>
          <w:rStyle w:val="apple-converted-space"/>
          <w:b/>
          <w:bCs/>
          <w:color w:val="000000"/>
          <w:sz w:val="30"/>
          <w:szCs w:val="30"/>
        </w:rPr>
        <w:t> </w:t>
      </w:r>
      <w:r w:rsidRPr="00D120EB">
        <w:rPr>
          <w:color w:val="000000"/>
          <w:sz w:val="30"/>
          <w:szCs w:val="30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•</w:t>
      </w:r>
      <w:r w:rsidRPr="00D120EB">
        <w:rPr>
          <w:rStyle w:val="apple-converted-space"/>
          <w:color w:val="000000"/>
          <w:sz w:val="30"/>
          <w:szCs w:val="30"/>
        </w:rPr>
        <w:t> </w:t>
      </w:r>
      <w:r w:rsidRPr="00D120EB">
        <w:rPr>
          <w:b/>
          <w:bCs/>
          <w:color w:val="000000"/>
          <w:sz w:val="30"/>
          <w:szCs w:val="30"/>
        </w:rPr>
        <w:t>овладение</w:t>
      </w:r>
      <w:r w:rsidRPr="00D120EB">
        <w:rPr>
          <w:rStyle w:val="apple-converted-space"/>
          <w:b/>
          <w:bCs/>
          <w:color w:val="000000"/>
          <w:sz w:val="30"/>
          <w:szCs w:val="30"/>
        </w:rPr>
        <w:t> </w:t>
      </w:r>
      <w:r w:rsidRPr="00D120EB">
        <w:rPr>
          <w:color w:val="000000"/>
          <w:sz w:val="30"/>
          <w:szCs w:val="30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•</w:t>
      </w:r>
      <w:r w:rsidRPr="00D120EB">
        <w:rPr>
          <w:rStyle w:val="apple-converted-space"/>
          <w:color w:val="000000"/>
          <w:sz w:val="30"/>
          <w:szCs w:val="30"/>
        </w:rPr>
        <w:t> </w:t>
      </w:r>
      <w:r w:rsidRPr="00D120EB">
        <w:rPr>
          <w:b/>
          <w:bCs/>
          <w:color w:val="000000"/>
          <w:sz w:val="30"/>
          <w:szCs w:val="30"/>
        </w:rPr>
        <w:t>воспитание</w:t>
      </w:r>
      <w:r w:rsidRPr="00D120EB">
        <w:rPr>
          <w:rStyle w:val="apple-converted-space"/>
          <w:b/>
          <w:bCs/>
          <w:color w:val="000000"/>
          <w:sz w:val="30"/>
          <w:szCs w:val="30"/>
        </w:rPr>
        <w:t> </w:t>
      </w:r>
      <w:r w:rsidRPr="00D120EB">
        <w:rPr>
          <w:color w:val="000000"/>
          <w:sz w:val="30"/>
          <w:szCs w:val="30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b/>
          <w:bCs/>
          <w:color w:val="000000"/>
          <w:sz w:val="30"/>
          <w:szCs w:val="30"/>
        </w:rPr>
        <w:t>Основные задачи: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D120EB">
        <w:rPr>
          <w:color w:val="000000"/>
          <w:sz w:val="30"/>
          <w:szCs w:val="30"/>
        </w:rPr>
        <w:t>прочитанное</w:t>
      </w:r>
      <w:proofErr w:type="gramEnd"/>
      <w:r w:rsidRPr="00D120EB">
        <w:rPr>
          <w:color w:val="000000"/>
          <w:sz w:val="30"/>
          <w:szCs w:val="30"/>
        </w:rPr>
        <w:t>,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lastRenderedPageBreak/>
        <w:t>- учить чувствовать и понимать образный язык, развивать образное мышление,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развивать поэтический слух,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обогащать чувственный опыт ребёнка,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формировать эстетическое отношение ребёнка к жизни,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расширять кругозор детей через чтение книг различных жанров,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- обеспечить развитие речи школьников и активно формировать навык чтения и речевые умения.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Рабочая программа рассчитана в 2 классе на изучение литературного чтения отводится 136 ч (4 ч в неделю, 34 учебные недели согласно базисному плану).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D120EB">
        <w:rPr>
          <w:color w:val="000000"/>
          <w:sz w:val="30"/>
          <w:szCs w:val="30"/>
        </w:rPr>
        <w:t>метапредметные</w:t>
      </w:r>
      <w:proofErr w:type="spellEnd"/>
      <w:r w:rsidRPr="00D120EB">
        <w:rPr>
          <w:color w:val="000000"/>
          <w:sz w:val="30"/>
          <w:szCs w:val="30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D120EB">
        <w:rPr>
          <w:color w:val="000000"/>
          <w:sz w:val="30"/>
          <w:szCs w:val="30"/>
        </w:rPr>
        <w:t>Срок реализации программы 1 год.</w:t>
      </w: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4E072A" w:rsidRPr="00D120EB" w:rsidRDefault="004E072A" w:rsidP="004E07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C04E57" w:rsidRPr="004E072A" w:rsidRDefault="00C04E57" w:rsidP="004E072A">
      <w:pPr>
        <w:rPr>
          <w:szCs w:val="30"/>
        </w:rPr>
      </w:pPr>
    </w:p>
    <w:sectPr w:rsidR="00C04E57" w:rsidRPr="004E072A" w:rsidSect="0093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3EAE"/>
    <w:multiLevelType w:val="multilevel"/>
    <w:tmpl w:val="BEC0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4D70"/>
    <w:multiLevelType w:val="multilevel"/>
    <w:tmpl w:val="027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93156"/>
    <w:multiLevelType w:val="multilevel"/>
    <w:tmpl w:val="FB8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16C55"/>
    <w:multiLevelType w:val="multilevel"/>
    <w:tmpl w:val="824C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316C3"/>
    <w:multiLevelType w:val="multilevel"/>
    <w:tmpl w:val="EC9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A5306"/>
    <w:multiLevelType w:val="multilevel"/>
    <w:tmpl w:val="F8BE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91154"/>
    <w:multiLevelType w:val="multilevel"/>
    <w:tmpl w:val="C8C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E57"/>
    <w:rsid w:val="00022DC7"/>
    <w:rsid w:val="000B12CD"/>
    <w:rsid w:val="004E072A"/>
    <w:rsid w:val="0093134F"/>
    <w:rsid w:val="00C04E57"/>
    <w:rsid w:val="00D120EB"/>
    <w:rsid w:val="00F7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4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>MultiDVD Team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вадим</cp:lastModifiedBy>
  <cp:revision>2</cp:revision>
  <dcterms:created xsi:type="dcterms:W3CDTF">2018-09-28T19:20:00Z</dcterms:created>
  <dcterms:modified xsi:type="dcterms:W3CDTF">2018-09-28T19:20:00Z</dcterms:modified>
</cp:coreProperties>
</file>