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  <w:rFonts w:eastAsia="SimSun"/>
        </w:rPr>
        <w:t>Аннотация</w:t>
      </w:r>
    </w:p>
    <w:p>
      <w:pPr>
        <w:pStyle w:val="style0"/>
        <w:jc w:val="center"/>
      </w:pPr>
      <w:r>
        <w:rPr>
          <w:sz w:val="24"/>
          <w:b/>
          <w:szCs w:val="24"/>
          <w:rFonts w:eastAsia="SimSun"/>
        </w:rPr>
        <w:t>к</w:t>
      </w:r>
      <w:r>
        <w:rPr>
          <w:sz w:val="24"/>
          <w:b/>
          <w:szCs w:val="24"/>
          <w:rFonts w:eastAsia="SimSun"/>
        </w:rPr>
        <w:t xml:space="preserve"> рабочей программе по физике</w:t>
      </w:r>
    </w:p>
    <w:p>
      <w:pPr>
        <w:pStyle w:val="style0"/>
        <w:jc w:val="center"/>
      </w:pPr>
      <w:r>
        <w:rPr>
          <w:sz w:val="24"/>
          <w:b/>
          <w:szCs w:val="24"/>
          <w:rFonts w:eastAsia="SimSun"/>
        </w:rPr>
        <w:t>7-9 классы, ФГОС</w:t>
      </w:r>
    </w:p>
    <w:p>
      <w:pPr>
        <w:pStyle w:val="style0"/>
        <w:jc w:val="center"/>
      </w:pPr>
      <w:r>
        <w:rPr>
          <w:sz w:val="24"/>
          <w:b/>
          <w:szCs w:val="24"/>
          <w:rFonts w:eastAsia="SimSun"/>
        </w:rPr>
        <w:t>2018-2019 уч.год</w:t>
      </w:r>
    </w:p>
    <w:p>
      <w:pPr>
        <w:pStyle w:val="style0"/>
        <w:jc w:val="both"/>
      </w:pPr>
      <w:r>
        <w:rPr>
          <w:sz w:val="24"/>
          <w:b/>
          <w:szCs w:val="24"/>
          <w:rFonts w:eastAsia="SimSun"/>
        </w:rPr>
        <w:t>Рабочая программа</w:t>
      </w:r>
      <w:r>
        <w:rPr>
          <w:sz w:val="24"/>
          <w:szCs w:val="24"/>
          <w:rFonts w:eastAsia="SimSun"/>
        </w:rPr>
        <w:t xml:space="preserve"> предмета «физика» обязательной предметной области «</w:t>
      </w:r>
      <w:r>
        <w:rPr>
          <w:sz w:val="24"/>
          <w:szCs w:val="24"/>
          <w:rFonts w:eastAsia="Calibri"/>
        </w:rPr>
        <w:t>естествознание»</w:t>
      </w:r>
      <w:r>
        <w:rPr>
          <w:sz w:val="24"/>
          <w:szCs w:val="24"/>
          <w:rFonts w:eastAsia="SimSun"/>
        </w:rPr>
        <w:t xml:space="preserve"> для основного общего образования разработана на основе </w:t>
      </w:r>
      <w:r>
        <w:rPr>
          <w:sz w:val="24"/>
          <w:i/>
          <w:szCs w:val="24"/>
          <w:rFonts w:eastAsia="SimSun"/>
        </w:rPr>
        <w:t>нормативных документов: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2"/>
          <w:szCs w:val="22"/>
          <w:lang w:eastAsia="ar-SA"/>
        </w:rPr>
        <w:t>Закон Российской Федерации  от 29.12.2012 года №273-ФЗ «Об образовании в РФ»  (с последующими изменениями и дополнениями);</w:t>
      </w:r>
    </w:p>
    <w:p>
      <w:pPr>
        <w:pStyle w:val="style0"/>
        <w:numPr>
          <w:ilvl w:val="0"/>
          <w:numId w:val="1"/>
        </w:numPr>
        <w:ind w:hanging="0" w:left="0" w:right="23"/>
      </w:pPr>
      <w:r>
        <w:rPr>
          <w:sz w:val="22"/>
          <w:szCs w:val="22"/>
          <w:lang w:eastAsia="ar-SA"/>
        </w:rPr>
        <w:t xml:space="preserve">требования Федерального Государственного образовательного стандарта общего   образования; 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2"/>
          <w:szCs w:val="22"/>
          <w:lang w:eastAsia="ar-SA"/>
        </w:rPr>
        <w:t>Авторская программа основного общего образования по физике для 7-9 классов (А. В. Пёрышкин, Н.В. Филонович, Е.М.Гутник, М., «Дрофа», 2015 г.);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2"/>
          <w:szCs w:val="22"/>
          <w:lang w:eastAsia="ar-SA"/>
        </w:rPr>
        <w:t>Учебный план и основная образовательная программа ООО МКОУ «Кизлярская гимназия №1».</w:t>
      </w:r>
    </w:p>
    <w:p>
      <w:pPr>
        <w:pStyle w:val="style0"/>
        <w:jc w:val="both"/>
        <w:ind w:firstLine="284" w:left="0" w:right="0"/>
      </w:pPr>
      <w:r>
        <w:rPr>
          <w:sz w:val="22"/>
          <w:szCs w:val="22"/>
          <w:lang w:eastAsia="ar-SA"/>
        </w:rPr>
        <w:t>Рабочая программа реализуется в учеб</w:t>
        <w:t>никах А. В. Перышкина «Физика 7 класс», «Физика 8 класс», «Физика 9 класс» системы «Вер</w:t>
        <w:t>тикаль» (Перышкин А. В., учебник для общеобразовательных учебных заведений.М.: Дрофа, 2018</w:t>
      </w:r>
    </w:p>
    <w:p>
      <w:pPr>
        <w:pStyle w:val="style0"/>
        <w:jc w:val="both"/>
        <w:ind w:firstLine="426" w:left="0" w:right="0"/>
      </w:pPr>
      <w:r>
        <w:rPr>
          <w:sz w:val="22"/>
          <w:szCs w:val="22"/>
          <w:lang w:eastAsia="ar-SA"/>
        </w:rPr>
        <w:t>Программа определяет содержание и структуру учебного материала, последовательность его изучения, пути формиро</w:t>
        <w:t>вания системы знаний, умений и способов деятельности, развития, воспитания и социализации учащихся,</w:t>
      </w:r>
    </w:p>
    <w:p>
      <w:pPr>
        <w:pStyle w:val="style0"/>
        <w:jc w:val="both"/>
        <w:ind w:firstLine="284" w:left="0" w:right="0"/>
      </w:pPr>
      <w:r>
        <w:rPr>
          <w:sz w:val="22"/>
          <w:szCs w:val="22"/>
          <w:lang w:eastAsia="ar-SA"/>
        </w:rPr>
        <w:t>Предлагаемая программа реализуется с помощью учебно-методических комплектов (УМК).</w:t>
      </w:r>
    </w:p>
    <w:p>
      <w:pPr>
        <w:pStyle w:val="style0"/>
        <w:jc w:val="both"/>
        <w:ind w:firstLine="426" w:left="0" w:right="0"/>
      </w:pPr>
      <w:r>
        <w:rPr>
          <w:sz w:val="22"/>
          <w:szCs w:val="22"/>
          <w:lang w:eastAsia="ar-SA"/>
        </w:rPr>
        <w:t>УМК для каждого класса включает:</w:t>
      </w:r>
    </w:p>
    <w:p>
      <w:pPr>
        <w:pStyle w:val="style0"/>
        <w:jc w:val="both"/>
        <w:ind w:firstLine="426" w:left="0" w:right="0"/>
      </w:pPr>
      <w:r>
        <w:rPr>
          <w:sz w:val="22"/>
          <w:szCs w:val="22"/>
          <w:lang w:eastAsia="ar-SA"/>
        </w:rPr>
        <w:t>Учебник, задачник, методические материалы для учителя, самостоятельные и контрольные работы,</w:t>
      </w:r>
    </w:p>
    <w:p>
      <w:pPr>
        <w:pStyle w:val="style0"/>
        <w:jc w:val="both"/>
        <w:ind w:firstLine="426" w:left="0" w:right="0"/>
      </w:pPr>
      <w:r>
        <w:rPr>
          <w:sz w:val="22"/>
          <w:szCs w:val="22"/>
          <w:lang w:eastAsia="ar-SA"/>
        </w:rPr>
        <w:t>тетрадь для лабораторных работ;</w:t>
      </w:r>
    </w:p>
    <w:p>
      <w:pPr>
        <w:pStyle w:val="style0"/>
        <w:jc w:val="both"/>
        <w:ind w:firstLine="284" w:left="0" w:right="0"/>
      </w:pPr>
      <w:r>
        <w:rPr>
          <w:sz w:val="22"/>
          <w:szCs w:val="22"/>
          <w:lang w:eastAsia="ar-SA"/>
        </w:rPr>
        <w:t>Планируются следующие формы организации учебного процесса:</w:t>
      </w:r>
    </w:p>
    <w:p>
      <w:pPr>
        <w:pStyle w:val="style0"/>
        <w:jc w:val="both"/>
        <w:widowControl/>
        <w:ind w:hanging="0" w:left="709" w:right="0"/>
      </w:pPr>
      <w:r>
        <w:rPr>
          <w:sz w:val="22"/>
          <w:szCs w:val="22"/>
          <w:lang w:eastAsia="ar-SA"/>
        </w:rPr>
        <w:t>фронтальные;    коллективные;    групповые;   работа в паре;   индивидуальные.</w:t>
      </w:r>
    </w:p>
    <w:p>
      <w:pPr>
        <w:pStyle w:val="style0"/>
        <w:jc w:val="both"/>
        <w:ind w:firstLine="284" w:left="0" w:right="0"/>
      </w:pPr>
      <w:r>
        <w:rPr>
          <w:sz w:val="22"/>
          <w:szCs w:val="22"/>
          <w:lang w:eastAsia="ar-SA"/>
        </w:rPr>
        <w:t xml:space="preserve">В преподавании предмета будут  использоваться следующие технологии и методы: </w:t>
      </w:r>
    </w:p>
    <w:p>
      <w:pPr>
        <w:pStyle w:val="style0"/>
        <w:jc w:val="both"/>
      </w:pPr>
      <w:r>
        <w:rPr>
          <w:sz w:val="22"/>
          <w:szCs w:val="22"/>
          <w:lang w:eastAsia="ar-SA"/>
        </w:rPr>
        <w:t xml:space="preserve">            </w:t>
      </w:r>
      <w:r>
        <w:rPr>
          <w:sz w:val="22"/>
          <w:szCs w:val="22"/>
          <w:lang w:eastAsia="ar-SA"/>
        </w:rPr>
        <w:t>личностно-ориентированное обучение;</w:t>
      </w:r>
    </w:p>
    <w:p>
      <w:pPr>
        <w:pStyle w:val="style0"/>
        <w:jc w:val="both"/>
      </w:pPr>
      <w:r>
        <w:rPr>
          <w:sz w:val="22"/>
          <w:szCs w:val="22"/>
          <w:lang w:eastAsia="ar-SA"/>
        </w:rPr>
        <w:t xml:space="preserve">            </w:t>
      </w:r>
      <w:r>
        <w:rPr>
          <w:sz w:val="22"/>
          <w:szCs w:val="22"/>
          <w:lang w:eastAsia="ar-SA"/>
        </w:rPr>
        <w:t>проблемное обучение;</w:t>
      </w:r>
    </w:p>
    <w:p>
      <w:pPr>
        <w:pStyle w:val="style0"/>
        <w:jc w:val="both"/>
        <w:ind w:hanging="0" w:left="709" w:right="0"/>
      </w:pPr>
      <w:r>
        <w:rPr>
          <w:sz w:val="22"/>
          <w:szCs w:val="22"/>
          <w:lang w:eastAsia="ar-SA"/>
        </w:rPr>
        <w:t>дифференцированное обучение;</w:t>
      </w:r>
    </w:p>
    <w:p>
      <w:pPr>
        <w:pStyle w:val="style0"/>
        <w:jc w:val="both"/>
        <w:ind w:hanging="0" w:left="709" w:right="0"/>
      </w:pPr>
      <w:r>
        <w:rPr>
          <w:sz w:val="22"/>
          <w:szCs w:val="22"/>
          <w:lang w:eastAsia="ar-SA"/>
        </w:rPr>
        <w:t>технологии обучения на основе решения задач;</w:t>
      </w:r>
    </w:p>
    <w:p>
      <w:pPr>
        <w:pStyle w:val="style0"/>
        <w:jc w:val="both"/>
        <w:ind w:hanging="0" w:left="709" w:right="0"/>
      </w:pPr>
      <w:r>
        <w:rPr>
          <w:sz w:val="22"/>
          <w:szCs w:val="22"/>
          <w:lang w:eastAsia="ar-SA"/>
        </w:rPr>
        <w:t>методы индивидуального обучения;</w:t>
      </w:r>
    </w:p>
    <w:p>
      <w:pPr>
        <w:pStyle w:val="style0"/>
        <w:jc w:val="both"/>
        <w:ind w:firstLine="284" w:left="0" w:right="0"/>
      </w:pPr>
      <w:r>
        <w:rPr>
          <w:sz w:val="22"/>
          <w:szCs w:val="22"/>
          <w:lang w:eastAsia="ar-SA"/>
        </w:rPr>
        <w:t xml:space="preserve"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</w:t>
      </w:r>
    </w:p>
    <w:p>
      <w:pPr>
        <w:pStyle w:val="style0"/>
        <w:ind w:firstLine="284" w:left="0" w:right="0"/>
      </w:pPr>
      <w:r>
        <w:rPr>
          <w:color w:val="000000"/>
          <w:sz w:val="24"/>
          <w:i/>
          <w:b/>
          <w:szCs w:val="24"/>
          <w:iCs/>
          <w:bCs/>
          <w:rFonts w:eastAsia="Calibri"/>
        </w:rPr>
        <w:t xml:space="preserve">Место учебного предмета в учебном плане: </w:t>
      </w:r>
    </w:p>
    <w:p>
      <w:pPr>
        <w:pStyle w:val="style0"/>
        <w:jc w:val="both"/>
        <w:ind w:firstLine="284" w:left="0" w:right="0"/>
      </w:pPr>
      <w:r>
        <w:rPr>
          <w:sz w:val="24"/>
          <w:szCs w:val="24"/>
        </w:rPr>
        <w:t>В учебном плане МКОУ Кизлярского района «Кизлярская гимназия № 1» на изучение предмета «Физика» отводится следующее количество часов:</w:t>
      </w:r>
    </w:p>
    <w:tbl>
      <w:tblPr>
        <w:tblBorders/>
        <w:jc w:val="center"/>
      </w:tblPr>
      <w:tblGrid>
        <w:gridCol w:w="1987"/>
        <w:gridCol w:w="3571"/>
        <w:gridCol w:w="5021"/>
        <w:gridCol w:w="6688"/>
        <w:gridCol w:w="8363"/>
        <w:gridCol w:w="10889"/>
      </w:tblGrid>
      <w:tr>
        <w:trPr>
          <w:cantSplit w:val="off"/>
        </w:trPr>
        <w:tc>
          <w:tcPr>
            <w:tcBorders/>
            <w:shd w:fill="auto"/>
            <w:tcW w:type="dxa" w:w="1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Класс</w:t>
            </w:r>
          </w:p>
        </w:tc>
        <w:tc>
          <w:tcPr>
            <w:tcBorders/>
            <w:shd w:fill="auto"/>
            <w:tcW w:type="dxa" w:w="3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Год  обучения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</w:r>
          </w:p>
        </w:tc>
        <w:tc>
          <w:tcPr>
            <w:tcBorders/>
            <w:shd w:fill="auto"/>
            <w:tcW w:type="dxa" w:w="50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Кол-во часов в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неделю</w:t>
            </w:r>
          </w:p>
        </w:tc>
        <w:tc>
          <w:tcPr>
            <w:tcBorders/>
            <w:shd w:fill="auto"/>
            <w:tcW w:type="dxa" w:w="66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Кол-во учебных недель</w:t>
            </w:r>
          </w:p>
        </w:tc>
        <w:tc>
          <w:tcPr>
            <w:tcBorders/>
            <w:shd w:fill="auto"/>
            <w:tcW w:type="dxa" w:w="83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</w:rPr>
              <w:t>Всего часов за учебный год</w:t>
            </w:r>
          </w:p>
        </w:tc>
        <w:tc>
          <w:tcPr>
            <w:tcBorders/>
            <w:shd w:fill="auto"/>
            <w:tcW w:type="dxa" w:w="10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i/>
                <w:b/>
                <w:szCs w:val="24"/>
                <w:bCs/>
                <w:rFonts w:eastAsia="Calibri"/>
              </w:rPr>
              <w:t>Место в учебном плане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</w:rPr>
              <w:t>7 класс</w:t>
            </w:r>
          </w:p>
        </w:tc>
        <w:tc>
          <w:tcPr>
            <w:tcBorders/>
            <w:shd w:fill="auto"/>
            <w:tcW w:type="dxa" w:w="3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Borders/>
            <w:shd w:fill="auto"/>
            <w:tcW w:type="dxa" w:w="50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Borders/>
            <w:shd w:fill="auto"/>
            <w:tcW w:type="dxa" w:w="66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Borders/>
            <w:shd w:fill="auto"/>
            <w:tcW w:type="dxa" w:w="83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Borders/>
            <w:shd w:fill="auto"/>
            <w:tcW w:type="dxa" w:w="10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color w:val="000000"/>
                <w:sz w:val="24"/>
                <w:szCs w:val="24"/>
                <w:rFonts w:eastAsia="Calibri"/>
              </w:rPr>
              <w:t xml:space="preserve">Обязательная часть УП, 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>
                <w:color w:val="000000"/>
                <w:sz w:val="24"/>
                <w:szCs w:val="24"/>
                <w:rFonts w:eastAsia="Calibri"/>
              </w:rPr>
              <w:t>естественнонаучная предметная область, учебный предмет «Физика»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</w:rPr>
              <w:t>8 класс</w:t>
            </w:r>
          </w:p>
        </w:tc>
        <w:tc>
          <w:tcPr>
            <w:tcBorders/>
            <w:shd w:fill="auto"/>
            <w:tcW w:type="dxa" w:w="3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Borders/>
            <w:shd w:fill="auto"/>
            <w:tcW w:type="dxa" w:w="50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Borders/>
            <w:shd w:fill="auto"/>
            <w:tcW w:type="dxa" w:w="66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Borders/>
            <w:shd w:fill="auto"/>
            <w:tcW w:type="dxa" w:w="83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Borders/>
            <w:shd w:fill="auto"/>
            <w:tcW w:type="dxa" w:w="10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</w:rPr>
              <w:t>9 класс</w:t>
            </w:r>
          </w:p>
        </w:tc>
        <w:tc>
          <w:tcPr>
            <w:tcBorders/>
            <w:shd w:fill="auto"/>
            <w:tcW w:type="dxa" w:w="3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Borders/>
            <w:shd w:fill="auto"/>
            <w:tcW w:type="dxa" w:w="50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Borders/>
            <w:shd w:fill="auto"/>
            <w:tcW w:type="dxa" w:w="66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Borders/>
            <w:shd w:fill="auto"/>
            <w:tcW w:type="dxa" w:w="83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Borders/>
            <w:shd w:fill="auto"/>
            <w:tcW w:type="dxa" w:w="10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color w:val="000000"/>
                <w:sz w:val="24"/>
                <w:b/>
                <w:szCs w:val="24"/>
                <w:rFonts w:eastAsia="Calibri"/>
              </w:rPr>
              <w:t xml:space="preserve">Итого на основной 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>
                <w:color w:val="000000"/>
                <w:sz w:val="24"/>
                <w:b/>
                <w:szCs w:val="24"/>
                <w:rFonts w:eastAsia="Calibri"/>
              </w:rPr>
              <w:t>Ступени</w:t>
            </w:r>
          </w:p>
        </w:tc>
        <w:tc>
          <w:tcPr>
            <w:tcBorders/>
            <w:shd w:fill="auto"/>
            <w:tcW w:type="dxa" w:w="35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50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66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szCs w:val="24"/>
              </w:rPr>
            </w:r>
          </w:p>
        </w:tc>
        <w:tc>
          <w:tcPr>
            <w:tcBorders/>
            <w:shd w:fill="auto"/>
            <w:tcW w:type="dxa" w:w="83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</w:rPr>
              <w:t>204 часа</w:t>
            </w:r>
          </w:p>
        </w:tc>
        <w:tc>
          <w:tcPr>
            <w:tcBorders/>
            <w:shd w:fill="auto"/>
            <w:tcW w:type="dxa" w:w="10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</w:rPr>
            </w:r>
          </w:p>
        </w:tc>
      </w:tr>
    </w:tbl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</w:pPr>
      <w:r>
        <w:rPr>
          <w:color w:val="FF0000"/>
          <w:sz w:val="24"/>
          <w:b/>
          <w:szCs w:val="24"/>
          <w:rFonts w:eastAsia="Calibri"/>
        </w:rPr>
      </w:r>
    </w:p>
    <w:p>
      <w:pPr>
        <w:pStyle w:val="style0"/>
        <w:jc w:val="center"/>
        <w:ind w:firstLine="284" w:left="0" w:right="0"/>
      </w:pPr>
      <w:r>
        <w:rPr>
          <w:color w:val="FF0000"/>
          <w:sz w:val="24"/>
          <w:b/>
          <w:szCs w:val="24"/>
          <w:rFonts w:eastAsia="Calibri"/>
        </w:rPr>
        <w:t xml:space="preserve"> </w:t>
      </w:r>
      <w:r>
        <w:rPr>
          <w:color w:val="000000"/>
          <w:sz w:val="24"/>
          <w:b/>
          <w:szCs w:val="24"/>
          <w:bCs/>
          <w:rFonts w:eastAsia="Calibri"/>
        </w:rPr>
        <w:t xml:space="preserve">ЛИНИЯ УЧЕБНО-МЕТОДИЧЕСКИХ КОМПЛЕКТОВ, </w:t>
      </w:r>
    </w:p>
    <w:p>
      <w:pPr>
        <w:pStyle w:val="style0"/>
        <w:jc w:val="center"/>
        <w:ind w:firstLine="284" w:left="0" w:right="0"/>
      </w:pPr>
      <w:r>
        <w:rPr>
          <w:color w:val="000000"/>
          <w:sz w:val="24"/>
          <w:b/>
          <w:szCs w:val="24"/>
          <w:bCs/>
          <w:rFonts w:eastAsia="Calibri"/>
        </w:rPr>
        <w:t xml:space="preserve">ОБЕСПЕЧИВАЮЩИХ  ПРОЦЕСС ФИЗИЧЕСКОГО ОБРАЗОВАНИЯ  </w:t>
      </w:r>
      <w:r>
        <w:rPr>
          <w:color w:val="000000"/>
          <w:sz w:val="24"/>
          <w:b/>
          <w:szCs w:val="24"/>
          <w:rFonts w:eastAsia="Calibri"/>
        </w:rPr>
        <w:t xml:space="preserve">ПО ДАННОЙ ПРОГРАММЕ </w:t>
      </w:r>
    </w:p>
    <w:p>
      <w:pPr>
        <w:pStyle w:val="style0"/>
        <w:jc w:val="center"/>
        <w:ind w:firstLine="284" w:left="0" w:right="0"/>
      </w:pPr>
      <w:r>
        <w:rPr>
          <w:color w:val="000000"/>
          <w:sz w:val="24"/>
          <w:b/>
          <w:szCs w:val="24"/>
          <w:rFonts w:eastAsia="Calibri"/>
        </w:rPr>
        <w:t>(7-9 КЛАССЫ)</w:t>
      </w:r>
    </w:p>
    <w:p>
      <w:pPr>
        <w:pStyle w:val="style0"/>
        <w:jc w:val="center"/>
        <w:ind w:firstLine="284" w:left="0" w:right="0"/>
      </w:pPr>
      <w:r>
        <w:rPr>
          <w:color w:val="000000"/>
          <w:sz w:val="24"/>
          <w:szCs w:val="24"/>
          <w:rFonts w:eastAsia="Calibri"/>
        </w:rPr>
      </w:r>
    </w:p>
    <w:tbl>
      <w:tblPr>
        <w:tblBorders/>
        <w:jc w:val="left"/>
        <w:tblInd w:type="dxa" w:w="-108"/>
      </w:tblPr>
      <w:tblGrid>
        <w:gridCol w:w="487"/>
        <w:gridCol w:w="2885"/>
        <w:gridCol w:w="6098"/>
        <w:gridCol w:w="9570"/>
      </w:tblGrid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</w:rPr>
              <w:t>№</w:t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  <w:bCs/>
              </w:rPr>
              <w:t>Учебники</w:t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color w:val="000000"/>
                <w:sz w:val="24"/>
                <w:b/>
                <w:szCs w:val="24"/>
                <w:bCs/>
                <w:rFonts w:eastAsia="Calibri"/>
              </w:rPr>
              <w:t>Учебные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  <w:bCs/>
              </w:rPr>
              <w:t>пособия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4"/>
                <w:b/>
                <w:szCs w:val="24"/>
                <w:bCs/>
              </w:rPr>
              <w:t>Методические пособия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Перышкин А.В. Учебник  «Физика 7 класс».   Москва, «Дрофа», 2017</w:t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Марон А.Е, Марон Е.А.  Дидактические материалы. Физика 7-9 класс.   Москва «Дрофа», 2014.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В.А. Волков. Поурочные разработки по физике. 7 класс. Москва «Вако» 2013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Перышкин А.В. Учебник  «Физика 8 класс».   Москва, «Дрофа», 2017</w:t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Лукашик В.И. Сборник задач по физике 7 – 9 классы. Москва, «Просвещение», 2014.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В.А. Волков.Поурочные разработки по физике. 8 класс. Москва «Вако» 2013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Перышкин А.В, Гутник Е.М. Учебник  «Физика 9 класс».   Москва, «Дрофа», 2017</w:t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Кирик Л.А. Физика 7-9. Разноуровневые самостоятельные и контрольные работы.   Москва, «Илекса», 2016.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В.А. Волков. Поурочные разработки по физике. 9 класс. Москва «Вако» 2013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Перышкин  А.В. Сборник задач по физике: 7-9 кл. ФГОС: к учебникам А.В. Перышкина и др. – М.: Издательство «Экзамен», 2014.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Буров В.А, Кабанов С.Ф, Свиридов В.И.   Фронтальные экспериментальные задания по физике.  Москва «Просвещение», 1981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Камзеева Е.Е. Физика. ОГЭ.2017. Типовые экзаменационные варианты. ФИПИ-школе. Москва. Издательство «Национальное образование», 2017.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overflowPunct w:val="false"/>
              <w:ind w:firstLine="284" w:left="0" w:right="0"/>
              <w:spacing w:after="120" w:before="0"/>
            </w:pPr>
            <w:r>
              <w:rPr>
                <w:sz w:val="23"/>
                <w:szCs w:val="23"/>
              </w:rPr>
              <w:t>Медиатека ресурсов к курсу "Физика 7, 8, 9 классы". Конструкторы уроков. УМК "Физика 7, 8, 9" - электронное приложение к учебникам 7, 8, 9 классы. Москва "Просвещение СФЕРЫ". 2015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Громцева О.И.   Контрольные и самостоятельные работы по физике. К учебнику А.В. Перышкина «Физика. 7-9 класс».   Москва, «Экзамен», 2013.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overflowPunct w:val="false"/>
              <w:ind w:firstLine="284" w:left="0" w:right="0"/>
              <w:spacing w:after="120" w:before="0"/>
            </w:pPr>
            <w:r>
              <w:rPr>
                <w:sz w:val="23"/>
                <w:szCs w:val="23"/>
              </w:rPr>
              <w:t>Мультимедийное приложение к учебникам 7, 8, 9 классов А.В. Перышкина. Конструкторы уроков. Москва "Дрофа".</w:t>
              <w:tab/>
              <w:t>2014</w:t>
            </w:r>
          </w:p>
          <w:p>
            <w:pPr>
              <w:pStyle w:val="style0"/>
              <w:jc w:val="both"/>
              <w:ind w:firstLine="284" w:left="0" w:right="0"/>
            </w:pPr>
            <w:r>
              <w:rPr>
                <w:color w:val="FF0000"/>
                <w:sz w:val="23"/>
                <w:szCs w:val="23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Громцева О.И.   Тесты по физике. (По новому образовательному стандарту (второго поколения)). К учебнику А.В. Перышкина «Физика. 9 класс».   Москва, «Экзамен», 2014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overflowPunct w:val="false"/>
              <w:ind w:firstLine="284" w:left="0" w:right="0"/>
              <w:spacing w:after="120" w:before="0"/>
            </w:pPr>
            <w:r>
              <w:rPr>
                <w:sz w:val="23"/>
                <w:szCs w:val="23"/>
              </w:rPr>
              <w:t>С.П. Мясников. Пособие по физике.</w:t>
              <w:tab/>
              <w:t>Москва "Высшая школа"</w:t>
            </w:r>
          </w:p>
          <w:p>
            <w:pPr>
              <w:pStyle w:val="style0"/>
              <w:jc w:val="both"/>
              <w:ind w:firstLine="284" w:left="0" w:right="0"/>
            </w:pPr>
            <w:r>
              <w:rPr>
                <w:color w:val="FF0000"/>
                <w:sz w:val="23"/>
                <w:szCs w:val="23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  <w:t>В.Л. Прокофьев Физика. Учебное пособие. Москва "Высшая школа"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2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6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0"/>
            </w:pPr>
            <w:r>
              <w:rPr>
                <w:sz w:val="23"/>
                <w:szCs w:val="23"/>
              </w:rPr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overflowPunct w:val="false"/>
              <w:ind w:firstLine="284" w:left="0" w:right="0"/>
              <w:spacing w:after="120" w:before="0"/>
            </w:pPr>
            <w:r>
              <w:rPr>
                <w:sz w:val="23"/>
                <w:szCs w:val="23"/>
              </w:rPr>
              <w:t>Книга для учителя "Я иду на урок. 7 класс в 3-х частях". Москва "Первое сентября"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644"/>
      </w:pPr>
    </w:lvl>
    <w:lvl w:ilvl="1">
      <w:start w:val="1"/>
      <w:numFmt w:val="lowerLetter"/>
      <w:lvlJc w:val="left"/>
      <w:lvlText w:val="%2."/>
      <w:pPr>
        <w:ind w:hanging="360" w:left="1364"/>
      </w:pPr>
    </w:lvl>
    <w:lvl w:ilvl="2">
      <w:start w:val="1"/>
      <w:numFmt w:val="lowerRoman"/>
      <w:lvlJc w:val="right"/>
      <w:lvlText w:val="%2.%3."/>
      <w:pPr>
        <w:ind w:hanging="180" w:left="2084"/>
      </w:pPr>
    </w:lvl>
    <w:lvl w:ilvl="3">
      <w:start w:val="1"/>
      <w:numFmt w:val="decimal"/>
      <w:lvlJc w:val="left"/>
      <w:lvlText w:val="%2.%3.%4."/>
      <w:pPr>
        <w:ind w:hanging="360" w:left="2804"/>
      </w:pPr>
    </w:lvl>
    <w:lvl w:ilvl="4">
      <w:start w:val="1"/>
      <w:numFmt w:val="lowerLetter"/>
      <w:lvlJc w:val="left"/>
      <w:lvlText w:val="%2.%3.%4.%5."/>
      <w:pPr>
        <w:ind w:hanging="360" w:left="3524"/>
      </w:pPr>
    </w:lvl>
    <w:lvl w:ilvl="5">
      <w:start w:val="1"/>
      <w:numFmt w:val="lowerRoman"/>
      <w:lvlJc w:val="right"/>
      <w:lvlText w:val="%2.%3.%4.%5.%6."/>
      <w:pPr>
        <w:ind w:hanging="180" w:left="4244"/>
      </w:pPr>
    </w:lvl>
    <w:lvl w:ilvl="6">
      <w:start w:val="1"/>
      <w:numFmt w:val="decimal"/>
      <w:lvlJc w:val="left"/>
      <w:lvlText w:val="%2.%3.%4.%5.%6.%7."/>
      <w:pPr>
        <w:ind w:hanging="360" w:left="4964"/>
      </w:pPr>
    </w:lvl>
    <w:lvl w:ilvl="7">
      <w:start w:val="1"/>
      <w:numFmt w:val="lowerLetter"/>
      <w:lvlJc w:val="left"/>
      <w:lvlText w:val="%2.%3.%4.%5.%6.%7.%8."/>
      <w:pPr>
        <w:ind w:hanging="360" w:left="5684"/>
      </w:pPr>
    </w:lvl>
    <w:lvl w:ilvl="8">
      <w:start w:val="1"/>
      <w:numFmt w:val="lowerRoman"/>
      <w:lvlJc w:val="right"/>
      <w:lvlText w:val="%2.%3.%4.%5.%6.%7.%8.%9."/>
      <w:pPr>
        <w:ind w:hanging="180" w:left="640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360"/>
      </w:pPr>
      <w:rPr>
        <w:sz w:val="24"/>
        <w:i/>
        <w:b/>
      </w:rPr>
    </w:lvl>
    <w:lvl w:ilvl="1">
      <w:start w:val="1"/>
      <w:numFmt w:val="lowerLetter"/>
      <w:lvlJc w:val="left"/>
      <w:lvlText w:val="%2."/>
      <w:pPr>
        <w:ind w:hanging="360" w:left="1080"/>
      </w:pPr>
    </w:lvl>
    <w:lvl w:ilvl="2">
      <w:start w:val="1"/>
      <w:numFmt w:val="lowerRoman"/>
      <w:lvlJc w:val="right"/>
      <w:lvlText w:val="%2.%3."/>
      <w:pPr>
        <w:ind w:hanging="180" w:left="1800"/>
      </w:pPr>
    </w:lvl>
    <w:lvl w:ilvl="3">
      <w:start w:val="1"/>
      <w:numFmt w:val="decimal"/>
      <w:lvlJc w:val="left"/>
      <w:lvlText w:val="%2.%3.%4."/>
      <w:pPr>
        <w:ind w:hanging="360" w:left="2520"/>
      </w:pPr>
    </w:lvl>
    <w:lvl w:ilvl="4">
      <w:start w:val="1"/>
      <w:numFmt w:val="lowerLetter"/>
      <w:lvlJc w:val="left"/>
      <w:lvlText w:val="%2.%3.%4.%5."/>
      <w:pPr>
        <w:ind w:hanging="360" w:left="3240"/>
      </w:pPr>
    </w:lvl>
    <w:lvl w:ilvl="5">
      <w:start w:val="1"/>
      <w:numFmt w:val="lowerRoman"/>
      <w:lvlJc w:val="right"/>
      <w:lvlText w:val="%2.%3.%4.%5.%6."/>
      <w:pPr>
        <w:ind w:hanging="180" w:left="3960"/>
      </w:pPr>
    </w:lvl>
    <w:lvl w:ilvl="6">
      <w:start w:val="1"/>
      <w:numFmt w:val="decimal"/>
      <w:lvlJc w:val="left"/>
      <w:lvlText w:val="%2.%3.%4.%5.%6.%7."/>
      <w:pPr>
        <w:ind w:hanging="360" w:left="4680"/>
      </w:pPr>
    </w:lvl>
    <w:lvl w:ilvl="7">
      <w:start w:val="1"/>
      <w:numFmt w:val="lowerLetter"/>
      <w:lvlJc w:val="left"/>
      <w:lvlText w:val="%2.%3.%4.%5.%6.%7.%8."/>
      <w:pPr>
        <w:ind w:hanging="360" w:left="5400"/>
      </w:pPr>
    </w:lvl>
    <w:lvl w:ilvl="8">
      <w:start w:val="1"/>
      <w:numFmt w:val="lowerRoman"/>
      <w:lvlJc w:val="right"/>
      <w:lvlText w:val="%2.%3.%4.%5.%6.%7.%8.%9."/>
      <w:pPr>
        <w:ind w:hanging="180" w:left="612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4"/>
      <w:i/>
      <w:b/>
      <w:rFonts w:cs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2018-09-05T17:41:00.00Z</dcterms:created>
  <dc:creator>user</dc:creator>
  <cp:lastModifiedBy>user</cp:lastModifiedBy>
  <dcterms:modified xsi:type="dcterms:W3CDTF">2018-09-05T17:44:00.00Z</dcterms:modified>
  <cp:revision>1</cp:revision>
</cp:coreProperties>
</file>